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32011DC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FE0A96B" w14:textId="091206B2" w:rsidR="00F219E2" w:rsidRPr="004678A6" w:rsidRDefault="00E214CA" w:rsidP="00F219E2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Plastic:</w:t>
      </w:r>
    </w:p>
    <w:p w14:paraId="489C5CAF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oval design. (Koala Model KB</w:t>
      </w:r>
      <w:r w:rsidR="001B7FB7" w:rsidRPr="004678A6">
        <w:rPr>
          <w:rFonts w:ascii="Times New Roman" w:hAnsi="Times New Roman" w:cs="Times New Roman"/>
          <w:sz w:val="22"/>
          <w:szCs w:val="22"/>
        </w:rPr>
        <w:t>2</w:t>
      </w:r>
      <w:r w:rsidRPr="004678A6">
        <w:rPr>
          <w:rFonts w:ascii="Times New Roman" w:hAnsi="Times New Roman" w:cs="Times New Roman"/>
          <w:sz w:val="22"/>
          <w:szCs w:val="22"/>
        </w:rPr>
        <w:t>08)</w:t>
      </w:r>
    </w:p>
    <w:p w14:paraId="77B7DA6F" w14:textId="7418766F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B10262" w14:textId="0774238D" w:rsidR="00565DAE" w:rsidRPr="00352A9C" w:rsidRDefault="006074C5" w:rsidP="00565DAE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3D2F7997" w14:textId="77777777" w:rsidR="00E214CA" w:rsidRPr="004678A6" w:rsidRDefault="00E214CA" w:rsidP="002F1460">
      <w:pPr>
        <w:pStyle w:val="SubPara"/>
        <w:numPr>
          <w:ilvl w:val="0"/>
          <w:numId w:val="0"/>
        </w:numPr>
        <w:ind w:left="1728" w:hanging="576"/>
        <w:rPr>
          <w:rFonts w:ascii="Times New Roman" w:hAnsi="Times New Roman" w:cs="Times New Roman"/>
          <w:sz w:val="22"/>
          <w:szCs w:val="22"/>
        </w:rPr>
      </w:pPr>
    </w:p>
    <w:p w14:paraId="61585D7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Oval Design Baby Changing Stations</w:t>
      </w:r>
    </w:p>
    <w:p w14:paraId="160750C4" w14:textId="77777777" w:rsidR="00E214CA" w:rsidRPr="004678A6" w:rsidRDefault="00A1486B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KB2</w:t>
      </w:r>
      <w:r w:rsidR="00E214CA" w:rsidRPr="004678A6">
        <w:rPr>
          <w:rFonts w:ascii="Times New Roman" w:hAnsi="Times New Roman" w:cs="Times New Roman"/>
          <w:sz w:val="22"/>
          <w:szCs w:val="22"/>
        </w:rPr>
        <w:t>08-</w:t>
      </w:r>
      <w:r w:rsidRPr="004678A6">
        <w:rPr>
          <w:rFonts w:ascii="Times New Roman" w:hAnsi="Times New Roman" w:cs="Times New Roman"/>
          <w:sz w:val="22"/>
          <w:szCs w:val="22"/>
        </w:rPr>
        <w:t>0</w:t>
      </w:r>
      <w:r w:rsidR="00E214CA" w:rsidRPr="004678A6">
        <w:rPr>
          <w:rFonts w:ascii="Times New Roman" w:hAnsi="Times New Roman" w:cs="Times New Roman"/>
          <w:sz w:val="22"/>
          <w:szCs w:val="22"/>
        </w:rPr>
        <w:t>1, grey color, as manufactured by Koala Kare Products, a Division of Bobrick.</w:t>
      </w:r>
    </w:p>
    <w:p w14:paraId="1A7058CF" w14:textId="6B159B25" w:rsidR="00ED0D5A" w:rsidRPr="004678A6" w:rsidRDefault="00ED0D5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</w:t>
      </w:r>
      <w:r w:rsidR="00E11F33">
        <w:rPr>
          <w:rFonts w:ascii="Times New Roman" w:hAnsi="Times New Roman" w:cs="Times New Roman"/>
          <w:sz w:val="22"/>
          <w:szCs w:val="22"/>
        </w:rPr>
        <w:t xml:space="preserve"> </w:t>
      </w:r>
      <w:r w:rsidR="00E11F33" w:rsidRPr="00B34E65">
        <w:rPr>
          <w:rFonts w:ascii="Times New Roman" w:hAnsi="Times New Roman" w:cs="Times New Roman"/>
          <w:sz w:val="22"/>
          <w:szCs w:val="22"/>
        </w:rPr>
        <w:t>KB208-02</w:t>
      </w:r>
      <w:r w:rsidRPr="00B34E65">
        <w:rPr>
          <w:rFonts w:ascii="Times New Roman" w:hAnsi="Times New Roman" w:cs="Times New Roman"/>
          <w:sz w:val="22"/>
          <w:szCs w:val="22"/>
        </w:rPr>
        <w:t xml:space="preserve">, </w:t>
      </w:r>
      <w:r w:rsidR="00E11F33" w:rsidRPr="00B34E65">
        <w:rPr>
          <w:rFonts w:ascii="Times New Roman" w:hAnsi="Times New Roman" w:cs="Times New Roman"/>
          <w:sz w:val="22"/>
          <w:szCs w:val="22"/>
        </w:rPr>
        <w:t xml:space="preserve">black </w:t>
      </w:r>
      <w:r w:rsidRPr="004678A6">
        <w:rPr>
          <w:rFonts w:ascii="Times New Roman" w:hAnsi="Times New Roman" w:cs="Times New Roman"/>
          <w:sz w:val="22"/>
          <w:szCs w:val="22"/>
        </w:rPr>
        <w:t>color, as manufactured by Koala Kare Products, a Division of Bobrick.</w:t>
      </w:r>
    </w:p>
    <w:p w14:paraId="630BAE5A" w14:textId="12598B15" w:rsidR="00E214CA" w:rsidRPr="004678A6" w:rsidRDefault="00A80EE6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Materials</w:t>
      </w:r>
      <w:r w:rsidRPr="00B34E65">
        <w:rPr>
          <w:rFonts w:ascii="Times New Roman" w:hAnsi="Times New Roman" w:cs="Times New Roman"/>
          <w:sz w:val="22"/>
          <w:szCs w:val="22"/>
        </w:rPr>
        <w:t xml:space="preserve">: </w:t>
      </w:r>
      <w:r w:rsidR="00E11F33" w:rsidRPr="00B34E65">
        <w:rPr>
          <w:rFonts w:ascii="Times New Roman" w:hAnsi="Times New Roman" w:cs="Times New Roman"/>
          <w:sz w:val="22"/>
          <w:szCs w:val="22"/>
        </w:rPr>
        <w:t>Durable</w:t>
      </w:r>
      <w:r w:rsidR="00E11F33">
        <w:rPr>
          <w:rFonts w:ascii="Times New Roman" w:hAnsi="Times New Roman" w:cs="Times New Roman"/>
          <w:color w:val="EE0000"/>
          <w:sz w:val="22"/>
          <w:szCs w:val="22"/>
        </w:rPr>
        <w:t>,</w:t>
      </w:r>
      <w:r w:rsidRPr="004678A6">
        <w:rPr>
          <w:rFonts w:ascii="Times New Roman" w:hAnsi="Times New Roman" w:cs="Times New Roman"/>
          <w:sz w:val="22"/>
          <w:szCs w:val="22"/>
        </w:rPr>
        <w:t xml:space="preserve"> </w:t>
      </w:r>
      <w:r w:rsidR="00E11F33">
        <w:rPr>
          <w:rFonts w:ascii="Times New Roman" w:hAnsi="Times New Roman" w:cs="Times New Roman"/>
          <w:sz w:val="22"/>
          <w:szCs w:val="22"/>
        </w:rPr>
        <w:t>r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otationally-molded </w:t>
      </w:r>
      <w:r w:rsidR="00633AE4">
        <w:rPr>
          <w:rFonts w:ascii="Times New Roman" w:hAnsi="Times New Roman" w:cs="Times New Roman"/>
          <w:sz w:val="22"/>
          <w:szCs w:val="22"/>
        </w:rPr>
        <w:t>low</w:t>
      </w:r>
      <w:r w:rsidR="00E214CA" w:rsidRPr="004678A6">
        <w:rPr>
          <w:rFonts w:ascii="Times New Roman" w:hAnsi="Times New Roman" w:cs="Times New Roman"/>
          <w:sz w:val="22"/>
          <w:szCs w:val="22"/>
        </w:rPr>
        <w:t>-density polyethylene (</w:t>
      </w:r>
      <w:r w:rsidR="00633AE4">
        <w:rPr>
          <w:rFonts w:ascii="Times New Roman" w:hAnsi="Times New Roman" w:cs="Times New Roman"/>
          <w:sz w:val="22"/>
          <w:szCs w:val="22"/>
        </w:rPr>
        <w:t>L</w:t>
      </w:r>
      <w:r w:rsidR="00E214CA" w:rsidRPr="004678A6">
        <w:rPr>
          <w:rFonts w:ascii="Times New Roman" w:hAnsi="Times New Roman" w:cs="Times New Roman"/>
          <w:sz w:val="22"/>
          <w:szCs w:val="22"/>
        </w:rPr>
        <w:t>DPE).</w:t>
      </w:r>
    </w:p>
    <w:p w14:paraId="122F1EC0" w14:textId="77777777" w:rsidR="002C1017" w:rsidRPr="004678A6" w:rsidRDefault="002C1017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Features: No hinge structure exposed on interior or exterior surfaces; two bag hooks. </w:t>
      </w:r>
    </w:p>
    <w:p w14:paraId="6E4467DA" w14:textId="77777777" w:rsidR="002C1017" w:rsidRPr="004678A6" w:rsidRDefault="002C1017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Changing Surface:  Contoured, concave and smooth, 307 sq. in.</w:t>
      </w:r>
    </w:p>
    <w:p w14:paraId="1AB56A35" w14:textId="77777777" w:rsidR="002C1017" w:rsidRPr="004678A6" w:rsidRDefault="002C1017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Hinge Mechanism:  Steel pivot rod secured in a metal tube.</w:t>
      </w:r>
    </w:p>
    <w:p w14:paraId="522C9287" w14:textId="530897CD" w:rsidR="00E214CA" w:rsidRPr="004678A6" w:rsidRDefault="00E214CA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Operation:  Concealed pneumatic cylinder providing controlled, slow opening and closing of the changing station bed.</w:t>
      </w:r>
    </w:p>
    <w:p w14:paraId="40BF6687" w14:textId="4A2E53E4" w:rsidR="002C1017" w:rsidRPr="004678A6" w:rsidRDefault="002C1017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  <w:lang w:val="en-US"/>
        </w:rPr>
        <w:t>ASTM, ADA, EN Compl</w:t>
      </w:r>
      <w:r w:rsidR="00DA1D05" w:rsidRPr="004678A6">
        <w:rPr>
          <w:rFonts w:ascii="Times New Roman" w:hAnsi="Times New Roman" w:cs="Times New Roman"/>
          <w:sz w:val="22"/>
          <w:szCs w:val="22"/>
          <w:lang w:val="en-US"/>
        </w:rPr>
        <w:t>iant.</w:t>
      </w:r>
    </w:p>
    <w:p w14:paraId="09CD316C" w14:textId="71A182E6" w:rsidR="002C1017" w:rsidRPr="004678A6" w:rsidRDefault="002C1017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Performance:  </w:t>
      </w:r>
      <w:r w:rsidR="00CD33E1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Unit </w:t>
      </w:r>
      <w:r w:rsidR="00CD33E1" w:rsidRPr="004678A6">
        <w:rPr>
          <w:rFonts w:ascii="Times New Roman" w:hAnsi="Times New Roman" w:cs="Times New Roman"/>
          <w:sz w:val="22"/>
          <w:szCs w:val="22"/>
        </w:rPr>
        <w:t>exceed</w:t>
      </w:r>
      <w:r w:rsidR="00CD33E1"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CD33E1" w:rsidRPr="004678A6">
        <w:rPr>
          <w:rFonts w:ascii="Times New Roman" w:hAnsi="Times New Roman" w:cs="Times New Roman"/>
          <w:sz w:val="22"/>
          <w:szCs w:val="22"/>
        </w:rPr>
        <w:t xml:space="preserve"> ASTM Standard F2285</w:t>
      </w:r>
      <w:r w:rsidR="00CD33E1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CD33E1" w:rsidRPr="004678A6">
        <w:rPr>
          <w:rFonts w:ascii="Times New Roman" w:hAnsi="Times New Roman" w:cs="Times New Roman"/>
          <w:sz w:val="22"/>
          <w:szCs w:val="22"/>
        </w:rPr>
        <w:t>static load requirement</w:t>
      </w:r>
      <w:r w:rsidR="00CD33E1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of 100 lbs.</w:t>
      </w:r>
    </w:p>
    <w:p w14:paraId="079B1280" w14:textId="1E921EBE" w:rsidR="00E214CA" w:rsidRPr="004678A6" w:rsidRDefault="00E214CA" w:rsidP="002C1017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snap-lock, nylon protective holding straps.</w:t>
      </w:r>
    </w:p>
    <w:p w14:paraId="015C057F" w14:textId="77777777" w:rsidR="00E214CA" w:rsidRPr="004678A6" w:rsidRDefault="00E214CA" w:rsidP="003F24F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Instruction Graphics:  Universal instruction graphics and safety messages in multiple languages.</w:t>
      </w:r>
    </w:p>
    <w:p w14:paraId="00706E43" w14:textId="27E9733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642B4BF3" w14:textId="77777777" w:rsidR="00352A9C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3C492E36" w14:textId="77777777" w:rsidR="00352A9C" w:rsidRDefault="00352A9C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FD97C79" w14:textId="258A0E09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7E4B7" w14:textId="77777777" w:rsidR="00570336" w:rsidRDefault="00570336">
      <w:r>
        <w:separator/>
      </w:r>
    </w:p>
  </w:endnote>
  <w:endnote w:type="continuationSeparator" w:id="0">
    <w:p w14:paraId="1A896500" w14:textId="77777777" w:rsidR="00570336" w:rsidRDefault="0057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4405DFF1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</w:t>
    </w:r>
    <w:r w:rsidR="00B34E65">
      <w:rPr>
        <w:lang w:val="en-US"/>
      </w:rPr>
      <w:t>1</w:t>
    </w:r>
    <w:r w:rsidR="00CD7A43">
      <w:rPr>
        <w:lang w:val="en-US"/>
      </w:rPr>
      <w:t>/</w:t>
    </w:r>
    <w:r w:rsidR="00B34E65">
      <w:rPr>
        <w:lang w:val="en-US"/>
      </w:rPr>
      <w:t>15</w:t>
    </w:r>
    <w:r w:rsidR="00002B01">
      <w:rPr>
        <w:lang w:val="en-US"/>
      </w:rPr>
      <w:t>/2</w:t>
    </w:r>
    <w:r w:rsidR="00B34E65">
      <w:rPr>
        <w:lang w:val="en-US"/>
      </w:rPr>
      <w:t>6</w:t>
    </w:r>
    <w:r w:rsidR="00E214CA" w:rsidRPr="00F605A2">
      <w:t>)</w:t>
    </w:r>
    <w:r w:rsidR="00E214CA" w:rsidRPr="00F605A2">
      <w:tab/>
      <w:t>BABY CHANGING STATIONS</w:t>
    </w:r>
  </w:p>
  <w:p w14:paraId="2A2AB956" w14:textId="45C67BEB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352A9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763A" w14:textId="77777777" w:rsidR="00570336" w:rsidRDefault="00570336">
      <w:r>
        <w:separator/>
      </w:r>
    </w:p>
  </w:footnote>
  <w:footnote w:type="continuationSeparator" w:id="0">
    <w:p w14:paraId="2284CD27" w14:textId="77777777" w:rsidR="00570336" w:rsidRDefault="0057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398056">
    <w:abstractNumId w:val="1"/>
  </w:num>
  <w:num w:numId="2" w16cid:durableId="1036270791">
    <w:abstractNumId w:val="0"/>
  </w:num>
  <w:num w:numId="3" w16cid:durableId="535119909">
    <w:abstractNumId w:val="2"/>
  </w:num>
  <w:num w:numId="4" w16cid:durableId="11588830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15624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69006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91054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364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2F1A"/>
    <w:rsid w:val="000F3CBD"/>
    <w:rsid w:val="00142192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48A7"/>
    <w:rsid w:val="00343F60"/>
    <w:rsid w:val="00352A9C"/>
    <w:rsid w:val="00372B52"/>
    <w:rsid w:val="00381C8E"/>
    <w:rsid w:val="003A3A15"/>
    <w:rsid w:val="003C0F4E"/>
    <w:rsid w:val="003C5375"/>
    <w:rsid w:val="003F24FD"/>
    <w:rsid w:val="0041455C"/>
    <w:rsid w:val="00431C23"/>
    <w:rsid w:val="0045678A"/>
    <w:rsid w:val="004678A6"/>
    <w:rsid w:val="004938DA"/>
    <w:rsid w:val="004A3632"/>
    <w:rsid w:val="004C2308"/>
    <w:rsid w:val="004C6B20"/>
    <w:rsid w:val="00513626"/>
    <w:rsid w:val="005226DA"/>
    <w:rsid w:val="00565DAE"/>
    <w:rsid w:val="00570336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33AE4"/>
    <w:rsid w:val="00657555"/>
    <w:rsid w:val="00663F80"/>
    <w:rsid w:val="0066488A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2778B"/>
    <w:rsid w:val="00870D16"/>
    <w:rsid w:val="008752B3"/>
    <w:rsid w:val="008825EF"/>
    <w:rsid w:val="00884D7B"/>
    <w:rsid w:val="00887B8C"/>
    <w:rsid w:val="00891EC6"/>
    <w:rsid w:val="008B7D3E"/>
    <w:rsid w:val="008D0017"/>
    <w:rsid w:val="008E3A23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178"/>
    <w:rsid w:val="00AD76A3"/>
    <w:rsid w:val="00B23BCC"/>
    <w:rsid w:val="00B33CB8"/>
    <w:rsid w:val="00B34E65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1F33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1EB4DA-A200-4E4E-A354-D94B64B1FA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41BA1-4F59-417B-A21E-71028E7F2C3C}">
  <ds:schemaRefs>
    <ds:schemaRef ds:uri="http://schemas.microsoft.com/office/2006/metadata/properties"/>
    <ds:schemaRef ds:uri="http://schemas.microsoft.com/office/infopath/2007/PartnerControls"/>
    <ds:schemaRef ds:uri="e96e74d1-7e1a-496c-8553-721bacf7d881"/>
  </ds:schemaRefs>
</ds:datastoreItem>
</file>

<file path=customXml/itemProps4.xml><?xml version="1.0" encoding="utf-8"?>
<ds:datastoreItem xmlns:ds="http://schemas.openxmlformats.org/officeDocument/2006/customXml" ds:itemID="{3E067112-5FAE-4E92-AC44-0738BECFA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3</cp:revision>
  <cp:lastPrinted>2023-06-26T16:06:00Z</cp:lastPrinted>
  <dcterms:created xsi:type="dcterms:W3CDTF">2026-03-11T14:06:00Z</dcterms:created>
  <dcterms:modified xsi:type="dcterms:W3CDTF">2026-03-11T14:19:00Z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